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628" w:rsidRDefault="00815B8A" w:rsidP="00815B8A">
      <w:pPr>
        <w:jc w:val="center"/>
        <w:rPr>
          <w:b/>
        </w:rPr>
      </w:pPr>
      <w:r w:rsidRPr="00815B8A">
        <w:rPr>
          <w:b/>
        </w:rPr>
        <w:t>Предложения ТК 419 в ПНС 2024-2025 гг</w:t>
      </w:r>
      <w:r>
        <w:rPr>
          <w:b/>
        </w:rPr>
        <w:t>.</w:t>
      </w:r>
    </w:p>
    <w:tbl>
      <w:tblPr>
        <w:tblW w:w="8240" w:type="dxa"/>
        <w:tblLook w:val="04A0" w:firstRow="1" w:lastRow="0" w:firstColumn="1" w:lastColumn="0" w:noHBand="0" w:noVBand="1"/>
      </w:tblPr>
      <w:tblGrid>
        <w:gridCol w:w="1099"/>
        <w:gridCol w:w="2695"/>
        <w:gridCol w:w="1299"/>
        <w:gridCol w:w="1440"/>
        <w:gridCol w:w="1707"/>
      </w:tblGrid>
      <w:tr w:rsidR="00815B8A" w:rsidRPr="00815B8A" w:rsidTr="00815B8A">
        <w:trPr>
          <w:trHeight w:val="800"/>
        </w:trPr>
        <w:tc>
          <w:tcPr>
            <w:tcW w:w="1100" w:type="dxa"/>
            <w:tcBorders>
              <w:top w:val="single" w:sz="4" w:space="0" w:color="BFBFBF"/>
              <w:left w:val="single" w:sz="4" w:space="0" w:color="BFBFBF"/>
              <w:bottom w:val="single" w:sz="8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:rsidR="00815B8A" w:rsidRPr="00815B8A" w:rsidRDefault="00815B8A" w:rsidP="00815B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15B8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Шифр темы ПНС</w:t>
            </w:r>
          </w:p>
        </w:tc>
        <w:tc>
          <w:tcPr>
            <w:tcW w:w="2700" w:type="dxa"/>
            <w:tcBorders>
              <w:top w:val="single" w:sz="4" w:space="0" w:color="BFBFBF"/>
              <w:left w:val="nil"/>
              <w:bottom w:val="single" w:sz="8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:rsidR="00815B8A" w:rsidRPr="00815B8A" w:rsidRDefault="00815B8A" w:rsidP="00815B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15B8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проекта</w:t>
            </w:r>
          </w:p>
        </w:tc>
        <w:tc>
          <w:tcPr>
            <w:tcW w:w="1300" w:type="dxa"/>
            <w:tcBorders>
              <w:top w:val="single" w:sz="4" w:space="0" w:color="BFBFBF"/>
              <w:left w:val="nil"/>
              <w:bottom w:val="single" w:sz="8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:rsidR="00815B8A" w:rsidRPr="00815B8A" w:rsidRDefault="00815B8A" w:rsidP="00815B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15B8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Первая редакция (план)</w:t>
            </w:r>
          </w:p>
        </w:tc>
        <w:tc>
          <w:tcPr>
            <w:tcW w:w="1440" w:type="dxa"/>
            <w:tcBorders>
              <w:top w:val="single" w:sz="4" w:space="0" w:color="BFBFBF"/>
              <w:left w:val="nil"/>
              <w:bottom w:val="single" w:sz="8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:rsidR="00815B8A" w:rsidRPr="00815B8A" w:rsidRDefault="00815B8A" w:rsidP="00815B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15B8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Утверждение стандарта (план)</w:t>
            </w:r>
          </w:p>
        </w:tc>
        <w:tc>
          <w:tcPr>
            <w:tcW w:w="1700" w:type="dxa"/>
            <w:tcBorders>
              <w:top w:val="single" w:sz="4" w:space="0" w:color="BFBFBF"/>
              <w:left w:val="nil"/>
              <w:bottom w:val="single" w:sz="8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:rsidR="00815B8A" w:rsidRPr="00815B8A" w:rsidRDefault="00815B8A" w:rsidP="00815B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15B8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Источник финансирования</w:t>
            </w:r>
          </w:p>
        </w:tc>
      </w:tr>
      <w:tr w:rsidR="00815B8A" w:rsidRPr="00815B8A" w:rsidTr="00815B8A">
        <w:trPr>
          <w:trHeight w:val="530"/>
        </w:trPr>
        <w:tc>
          <w:tcPr>
            <w:tcW w:w="11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:rsidR="00815B8A" w:rsidRPr="00815B8A" w:rsidRDefault="00815B8A" w:rsidP="00815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15B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1.2.419-1.011.24</w:t>
            </w:r>
          </w:p>
        </w:tc>
        <w:tc>
          <w:tcPr>
            <w:tcW w:w="270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:rsidR="00815B8A" w:rsidRPr="00815B8A" w:rsidRDefault="00815B8A" w:rsidP="00815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15B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Гидроприводы объемные. Общие методы испытаний</w:t>
            </w:r>
          </w:p>
        </w:tc>
        <w:tc>
          <w:tcPr>
            <w:tcW w:w="130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:rsidR="00815B8A" w:rsidRPr="00815B8A" w:rsidRDefault="00815B8A" w:rsidP="00815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15B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03.06.2024</w:t>
            </w:r>
          </w:p>
        </w:tc>
        <w:tc>
          <w:tcPr>
            <w:tcW w:w="144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:rsidR="00815B8A" w:rsidRPr="00815B8A" w:rsidRDefault="00815B8A" w:rsidP="00815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15B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31.03.2025</w:t>
            </w:r>
          </w:p>
        </w:tc>
        <w:tc>
          <w:tcPr>
            <w:tcW w:w="170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:rsidR="00815B8A" w:rsidRPr="00815B8A" w:rsidRDefault="00815B8A" w:rsidP="00815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15B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Средства разработчика</w:t>
            </w:r>
          </w:p>
        </w:tc>
      </w:tr>
      <w:tr w:rsidR="00815B8A" w:rsidRPr="00815B8A" w:rsidTr="00815B8A">
        <w:trPr>
          <w:trHeight w:val="1050"/>
        </w:trPr>
        <w:tc>
          <w:tcPr>
            <w:tcW w:w="11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:rsidR="00815B8A" w:rsidRPr="00815B8A" w:rsidRDefault="00815B8A" w:rsidP="00815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15B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1.2.419-1.012.24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:rsidR="00815B8A" w:rsidRPr="00815B8A" w:rsidRDefault="00815B8A" w:rsidP="00815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15B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Гидроприводы объемные. Маркировка, упаковка, транспортирование и хранение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:rsidR="00815B8A" w:rsidRPr="00815B8A" w:rsidRDefault="00815B8A" w:rsidP="00815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15B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01.09.2024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:rsidR="00815B8A" w:rsidRPr="00815B8A" w:rsidRDefault="00815B8A" w:rsidP="00815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15B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30.10.2025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:rsidR="00815B8A" w:rsidRPr="00815B8A" w:rsidRDefault="00815B8A" w:rsidP="00815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15B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</w:tr>
    </w:tbl>
    <w:p w:rsidR="00815B8A" w:rsidRPr="00815B8A" w:rsidRDefault="00815B8A" w:rsidP="00815B8A">
      <w:pPr>
        <w:jc w:val="center"/>
        <w:rPr>
          <w:b/>
        </w:rPr>
      </w:pPr>
      <w:bookmarkStart w:id="0" w:name="_GoBack"/>
      <w:bookmarkEnd w:id="0"/>
    </w:p>
    <w:sectPr w:rsidR="00815B8A" w:rsidRPr="00815B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B8A"/>
    <w:rsid w:val="00215628"/>
    <w:rsid w:val="00815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A238B7-D372-4496-B924-F77926897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69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Вероника Г. Кислова</dc:creator>
  <cp:keywords/>
  <dc:description/>
  <cp:lastModifiedBy>Вероника Г. Кислова</cp:lastModifiedBy>
  <cp:revision>2</cp:revision>
  <dcterms:created xsi:type="dcterms:W3CDTF">2024-09-17T09:57:00Z</dcterms:created>
  <dcterms:modified xsi:type="dcterms:W3CDTF">2024-09-17T09:57:00Z</dcterms:modified>
</cp:coreProperties>
</file>